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1F5A09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</w:t>
      </w:r>
      <w:r w:rsidR="00992C3B">
        <w:rPr>
          <w:rFonts w:ascii="Times New Roman" w:hAnsi="Times New Roman" w:cs="Times New Roman"/>
          <w:sz w:val="24"/>
          <w:szCs w:val="24"/>
        </w:rPr>
        <w:t>»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="00EE0D0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E0D0D" w:rsidRPr="003F1B9D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A7DDA"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</w:t>
      </w:r>
      <w:r w:rsidR="001F5A09">
        <w:rPr>
          <w:rFonts w:ascii="Times New Roman" w:hAnsi="Times New Roman" w:cs="Times New Roman"/>
          <w:sz w:val="24"/>
          <w:szCs w:val="24"/>
        </w:rPr>
        <w:t>2</w:t>
      </w:r>
      <w:r w:rsidR="00E97B48">
        <w:rPr>
          <w:rFonts w:ascii="Times New Roman" w:hAnsi="Times New Roman" w:cs="Times New Roman"/>
          <w:sz w:val="24"/>
          <w:szCs w:val="24"/>
        </w:rPr>
        <w:t>5</w:t>
      </w:r>
      <w:r w:rsidR="0097568B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="001F5A09">
        <w:rPr>
          <w:rFonts w:ascii="Times New Roman" w:hAnsi="Times New Roman" w:cs="Times New Roman"/>
          <w:sz w:val="24"/>
          <w:szCs w:val="24"/>
        </w:rPr>
        <w:t xml:space="preserve">марта </w:t>
      </w:r>
      <w:r w:rsidRPr="00B110BB">
        <w:rPr>
          <w:rFonts w:ascii="Times New Roman" w:hAnsi="Times New Roman" w:cs="Times New Roman"/>
          <w:sz w:val="24"/>
          <w:szCs w:val="24"/>
        </w:rPr>
        <w:t>20</w:t>
      </w:r>
      <w:r w:rsidR="00E42CA9">
        <w:rPr>
          <w:rFonts w:ascii="Times New Roman" w:hAnsi="Times New Roman" w:cs="Times New Roman"/>
          <w:sz w:val="24"/>
          <w:szCs w:val="24"/>
        </w:rPr>
        <w:t>2</w:t>
      </w:r>
      <w:r w:rsidR="001F5A09"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F7E52" w:rsidRDefault="00DF7E52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A09" w:rsidRPr="00004D78" w:rsidRDefault="001F5A09" w:rsidP="001F5A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1F5A09" w:rsidRPr="00191414" w:rsidRDefault="001F5A09" w:rsidP="001F5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FF01D9" w:rsidRPr="003F1B9D" w:rsidRDefault="00FF01D9" w:rsidP="001F5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1F5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Default="004E5DF0" w:rsidP="001F5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Pr="00004D78" w:rsidRDefault="009927A3" w:rsidP="001F5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Управление образования Администрации Первомайского района осуществляет свою деятельность на основании </w:t>
      </w:r>
      <w:r w:rsidRPr="00A035EC">
        <w:rPr>
          <w:rFonts w:ascii="Times New Roman" w:hAnsi="Times New Roman" w:cs="Times New Roman"/>
          <w:sz w:val="24"/>
          <w:szCs w:val="24"/>
        </w:rPr>
        <w:t>Положения о муниципальном казенном учреждении Управлении образования Администрации Первомайского района, утвержденного Постановлением Администрации Первомайского района от 16.01.2012 № 13</w:t>
      </w:r>
      <w:r w:rsidR="00192E07" w:rsidRPr="00A035EC">
        <w:rPr>
          <w:rFonts w:ascii="Times New Roman" w:hAnsi="Times New Roman" w:cs="Times New Roman"/>
          <w:sz w:val="24"/>
          <w:szCs w:val="24"/>
        </w:rPr>
        <w:t>.</w:t>
      </w:r>
      <w:r w:rsidR="00192E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</w:t>
      </w:r>
      <w:r w:rsidR="001F5A09">
        <w:rPr>
          <w:rFonts w:ascii="Times New Roman" w:hAnsi="Times New Roman" w:cs="Times New Roman"/>
          <w:sz w:val="24"/>
          <w:szCs w:val="24"/>
        </w:rPr>
        <w:t>20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5A09">
        <w:rPr>
          <w:rFonts w:ascii="Times New Roman" w:hAnsi="Times New Roman" w:cs="Times New Roman"/>
          <w:sz w:val="24"/>
          <w:szCs w:val="24"/>
        </w:rPr>
        <w:t>22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B110BB">
        <w:rPr>
          <w:rFonts w:ascii="Times New Roman" w:hAnsi="Times New Roman" w:cs="Times New Roman"/>
          <w:sz w:val="24"/>
          <w:szCs w:val="24"/>
        </w:rPr>
        <w:t xml:space="preserve">по </w:t>
      </w:r>
      <w:r w:rsidR="001F5A09">
        <w:rPr>
          <w:rFonts w:ascii="Times New Roman" w:hAnsi="Times New Roman" w:cs="Times New Roman"/>
          <w:sz w:val="24"/>
          <w:szCs w:val="24"/>
        </w:rPr>
        <w:t>2</w:t>
      </w:r>
      <w:r w:rsidR="00DF7E52">
        <w:rPr>
          <w:rFonts w:ascii="Times New Roman" w:hAnsi="Times New Roman" w:cs="Times New Roman"/>
          <w:sz w:val="24"/>
          <w:szCs w:val="24"/>
        </w:rPr>
        <w:t>5</w:t>
      </w:r>
      <w:r w:rsidR="008A035E">
        <w:rPr>
          <w:rFonts w:ascii="Times New Roman" w:hAnsi="Times New Roman" w:cs="Times New Roman"/>
          <w:sz w:val="24"/>
          <w:szCs w:val="24"/>
        </w:rPr>
        <w:t xml:space="preserve"> </w:t>
      </w:r>
      <w:r w:rsidR="001F5A09">
        <w:rPr>
          <w:rFonts w:ascii="Times New Roman" w:hAnsi="Times New Roman" w:cs="Times New Roman"/>
          <w:sz w:val="24"/>
          <w:szCs w:val="24"/>
        </w:rPr>
        <w:t>марта</w:t>
      </w:r>
      <w:r w:rsidR="00F37649">
        <w:rPr>
          <w:rFonts w:ascii="Times New Roman" w:hAnsi="Times New Roman" w:cs="Times New Roman"/>
          <w:sz w:val="24"/>
          <w:szCs w:val="24"/>
        </w:rPr>
        <w:t xml:space="preserve"> 202</w:t>
      </w:r>
      <w:r w:rsidR="001F5A09">
        <w:rPr>
          <w:rFonts w:ascii="Times New Roman" w:hAnsi="Times New Roman" w:cs="Times New Roman"/>
          <w:sz w:val="24"/>
          <w:szCs w:val="24"/>
        </w:rPr>
        <w:t>1</w:t>
      </w:r>
      <w:r w:rsidR="00F3764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</w:p>
    <w:p w:rsidR="00274FDC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1F5A09" w:rsidRDefault="001F5A09" w:rsidP="001F5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20FF5">
        <w:rPr>
          <w:rFonts w:ascii="Times New Roman" w:hAnsi="Times New Roman" w:cs="Times New Roman"/>
          <w:sz w:val="24"/>
          <w:szCs w:val="24"/>
        </w:rPr>
        <w:t>нешн</w:t>
      </w:r>
      <w:r>
        <w:rPr>
          <w:rFonts w:ascii="Times New Roman" w:hAnsi="Times New Roman" w:cs="Times New Roman"/>
          <w:sz w:val="24"/>
          <w:szCs w:val="24"/>
        </w:rPr>
        <w:t>яя</w:t>
      </w:r>
      <w:r w:rsidRPr="00D20FF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0F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D20FF5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D20FF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Pr="00D20FF5"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766E6">
        <w:rPr>
          <w:rFonts w:ascii="Times New Roman" w:hAnsi="Times New Roman" w:cs="Times New Roman"/>
          <w:sz w:val="24"/>
          <w:szCs w:val="24"/>
        </w:rPr>
        <w:t xml:space="preserve">образования «Первомайский район» </w:t>
      </w:r>
      <w:r w:rsidRPr="00D20FF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004D78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0766E6">
        <w:rPr>
          <w:rFonts w:ascii="Times New Roman" w:hAnsi="Times New Roman" w:cs="Times New Roman"/>
          <w:sz w:val="24"/>
          <w:szCs w:val="24"/>
        </w:rPr>
        <w:t xml:space="preserve">(далее – МКУ Управление образования)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D20F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Российской Федерации и </w:t>
      </w:r>
      <w:r>
        <w:rPr>
          <w:rFonts w:ascii="Times New Roman" w:hAnsi="Times New Roman" w:cs="Times New Roman"/>
          <w:sz w:val="24"/>
          <w:szCs w:val="24"/>
        </w:rPr>
        <w:t>разделом</w:t>
      </w:r>
      <w:r w:rsidRPr="00D20FF5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Pr="003F1B9D"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>5 (с изменениями).</w:t>
      </w:r>
    </w:p>
    <w:p w:rsidR="001F5A09" w:rsidRDefault="001F5A09" w:rsidP="001F5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1F5A09" w:rsidRPr="00C34FD5" w:rsidRDefault="001F5A09" w:rsidP="001F5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391">
        <w:rPr>
          <w:rFonts w:ascii="Times New Roman" w:hAnsi="Times New Roman" w:cs="Times New Roman"/>
          <w:sz w:val="24"/>
          <w:szCs w:val="24"/>
        </w:rPr>
        <w:t>В соответствии с Приложением 1 и Приложением 8 к Решению Думы Первомайского района Томской о</w:t>
      </w:r>
      <w:r w:rsidRPr="00C34FD5">
        <w:rPr>
          <w:rFonts w:ascii="Times New Roman" w:hAnsi="Times New Roman" w:cs="Times New Roman"/>
          <w:sz w:val="24"/>
          <w:szCs w:val="24"/>
        </w:rPr>
        <w:t>бласти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2021-2022 годы» (</w:t>
      </w:r>
      <w:r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C34FD5">
        <w:rPr>
          <w:rFonts w:ascii="Times New Roman" w:hAnsi="Times New Roman" w:cs="Times New Roman"/>
          <w:sz w:val="24"/>
          <w:szCs w:val="24"/>
        </w:rPr>
        <w:t>) (далее – Решение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 w:rsidR="000766E6">
        <w:rPr>
          <w:rFonts w:ascii="Times New Roman" w:hAnsi="Times New Roman" w:cs="Times New Roman"/>
          <w:sz w:val="24"/>
          <w:szCs w:val="24"/>
        </w:rPr>
        <w:t>МКУ</w:t>
      </w:r>
      <w:r w:rsidR="000766E6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районного бюджета</w:t>
      </w:r>
      <w:r w:rsidR="008B79AF"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="008B79AF">
        <w:rPr>
          <w:rFonts w:ascii="Times New Roman" w:hAnsi="Times New Roman" w:cs="Times New Roman"/>
          <w:sz w:val="24"/>
          <w:szCs w:val="24"/>
        </w:rPr>
        <w:t xml:space="preserve">и получателем </w:t>
      </w:r>
      <w:r w:rsidRPr="00C34FD5">
        <w:rPr>
          <w:rFonts w:ascii="Times New Roman" w:hAnsi="Times New Roman" w:cs="Times New Roman"/>
          <w:sz w:val="24"/>
          <w:szCs w:val="24"/>
        </w:rPr>
        <w:t>средств районного бюджета.</w:t>
      </w:r>
    </w:p>
    <w:p w:rsidR="008E6BDC" w:rsidRPr="003F1B9D" w:rsidRDefault="008E6BDC" w:rsidP="00076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</w:t>
      </w:r>
      <w:r w:rsidR="008A026E">
        <w:rPr>
          <w:rFonts w:ascii="Times New Roman" w:hAnsi="Times New Roman" w:cs="Times New Roman"/>
          <w:sz w:val="24"/>
          <w:szCs w:val="24"/>
        </w:rPr>
        <w:t xml:space="preserve">для главного распорядителя, главного администратора, доходов бюджета </w:t>
      </w:r>
      <w:r w:rsidRPr="003F1B9D">
        <w:rPr>
          <w:rFonts w:ascii="Times New Roman" w:hAnsi="Times New Roman" w:cs="Times New Roman"/>
          <w:sz w:val="24"/>
          <w:szCs w:val="24"/>
        </w:rPr>
        <w:t>в соответствии с п</w:t>
      </w:r>
      <w:r w:rsidR="00F677AF"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 w:rsidR="000766E6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 w:rsidR="00751134"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8E6BDC" w:rsidRDefault="008E6BDC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 w:rsidR="00D3075F">
        <w:rPr>
          <w:rFonts w:ascii="Times New Roman" w:hAnsi="Times New Roman" w:cs="Times New Roman"/>
          <w:sz w:val="24"/>
          <w:szCs w:val="24"/>
        </w:rPr>
        <w:t xml:space="preserve"> (далее - Баланс ф</w:t>
      </w:r>
      <w:r w:rsidR="00832202">
        <w:rPr>
          <w:rFonts w:ascii="Times New Roman" w:hAnsi="Times New Roman" w:cs="Times New Roman"/>
          <w:sz w:val="24"/>
          <w:szCs w:val="24"/>
        </w:rPr>
        <w:t>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 w:rsidR="00D3075F">
        <w:rPr>
          <w:rFonts w:ascii="Times New Roman" w:hAnsi="Times New Roman" w:cs="Times New Roman"/>
          <w:sz w:val="24"/>
          <w:szCs w:val="24"/>
        </w:rPr>
        <w:t>0503130)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F677AF" w:rsidRPr="003F1B9D" w:rsidRDefault="00F677AF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9C7283" w:rsidRDefault="009C7283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F677AF" w:rsidRPr="003F1B9D" w:rsidRDefault="00F677AF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 w:rsidR="000E586E"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F677AF" w:rsidRPr="003F1B9D" w:rsidRDefault="00F677AF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9C7283" w:rsidRDefault="009C7283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EC4D63" w:rsidRDefault="00EC4D63" w:rsidP="00076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0766E6" w:rsidRDefault="008E6BDC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 w:rsidR="000766E6">
        <w:rPr>
          <w:rFonts w:ascii="Times New Roman" w:hAnsi="Times New Roman" w:cs="Times New Roman"/>
          <w:sz w:val="24"/>
          <w:szCs w:val="24"/>
        </w:rPr>
        <w:t>,</w:t>
      </w:r>
    </w:p>
    <w:p w:rsidR="000766E6" w:rsidRDefault="000766E6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0766E6" w:rsidRPr="005779AF" w:rsidRDefault="000766E6" w:rsidP="000766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66E6" w:rsidRDefault="000766E6" w:rsidP="00076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8A026E" w:rsidRDefault="008A026E" w:rsidP="008A0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8A026E" w:rsidRDefault="000766E6" w:rsidP="008A0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соответствии с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426 </w:t>
      </w:r>
      <w:r w:rsidRPr="00C34FD5">
        <w:rPr>
          <w:rFonts w:ascii="Times New Roman" w:hAnsi="Times New Roman" w:cs="Times New Roman"/>
          <w:sz w:val="24"/>
          <w:szCs w:val="24"/>
        </w:rPr>
        <w:t>плановые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на 2020 год за МКУ Управление образования не утверждались, </w:t>
      </w:r>
      <w:r w:rsidR="00752DC0">
        <w:rPr>
          <w:rFonts w:ascii="Times New Roman" w:hAnsi="Times New Roman" w:cs="Times New Roman"/>
          <w:sz w:val="24"/>
          <w:szCs w:val="24"/>
        </w:rPr>
        <w:t>бюджетные назначения по расходам утверждены в сумме</w:t>
      </w:r>
      <w:r w:rsidR="008A026E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8A026E">
        <w:rPr>
          <w:rFonts w:ascii="Times New Roman" w:hAnsi="Times New Roman" w:cs="Times New Roman"/>
          <w:sz w:val="24"/>
          <w:szCs w:val="24"/>
        </w:rPr>
        <w:t xml:space="preserve">416106983,49 </w:t>
      </w:r>
      <w:r w:rsidR="002640F5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2640F5" w:rsidRDefault="002640F5" w:rsidP="00264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90C">
        <w:rPr>
          <w:rFonts w:ascii="Times New Roman" w:hAnsi="Times New Roman" w:cs="Times New Roman"/>
          <w:sz w:val="24"/>
          <w:szCs w:val="24"/>
        </w:rPr>
        <w:t xml:space="preserve">Согласно данным «Отчета об исполнении бюджета» (ф. 0503127) и «Сведениям об исполнении бюджета» (ф. 0503164) </w:t>
      </w:r>
      <w:r w:rsidR="00752DC0"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75690C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752DC0">
        <w:rPr>
          <w:rFonts w:ascii="Times New Roman" w:hAnsi="Times New Roman" w:cs="Times New Roman"/>
          <w:sz w:val="24"/>
          <w:szCs w:val="24"/>
        </w:rPr>
        <w:t>р</w:t>
      </w:r>
      <w:r w:rsidRPr="0075690C">
        <w:rPr>
          <w:rFonts w:ascii="Times New Roman" w:hAnsi="Times New Roman" w:cs="Times New Roman"/>
          <w:sz w:val="24"/>
          <w:szCs w:val="24"/>
        </w:rPr>
        <w:t>асход</w:t>
      </w:r>
      <w:r w:rsidR="00752DC0">
        <w:rPr>
          <w:rFonts w:ascii="Times New Roman" w:hAnsi="Times New Roman" w:cs="Times New Roman"/>
          <w:sz w:val="24"/>
          <w:szCs w:val="24"/>
        </w:rPr>
        <w:t>ов</w:t>
      </w:r>
      <w:r w:rsidRPr="0075690C">
        <w:rPr>
          <w:rFonts w:ascii="Times New Roman" w:hAnsi="Times New Roman" w:cs="Times New Roman"/>
          <w:sz w:val="24"/>
          <w:szCs w:val="24"/>
        </w:rPr>
        <w:t xml:space="preserve"> за отчетный период составило 415759728,68 руб. или 99,9 % от размера предоставленных лимитов бюджетных обязательств.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D1A" w:rsidRDefault="006B3D1A" w:rsidP="001C3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="003D0F50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D0F50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0503130) на 01 января 20</w:t>
      </w:r>
      <w:r w:rsidR="003D0F5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751134">
        <w:rPr>
          <w:rFonts w:ascii="Times New Roman" w:hAnsi="Times New Roman" w:cs="Times New Roman"/>
          <w:sz w:val="24"/>
          <w:szCs w:val="24"/>
        </w:rPr>
        <w:t>на 01.01.202</w:t>
      </w:r>
      <w:r w:rsidR="003D0F50">
        <w:rPr>
          <w:rFonts w:ascii="Times New Roman" w:hAnsi="Times New Roman" w:cs="Times New Roman"/>
          <w:sz w:val="24"/>
          <w:szCs w:val="24"/>
        </w:rPr>
        <w:t>1</w:t>
      </w:r>
      <w:r w:rsidR="00751134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данны</w:t>
      </w:r>
      <w:r w:rsidR="00751134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F5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Главной книги</w:t>
      </w:r>
      <w:r w:rsidR="003D0F50">
        <w:rPr>
          <w:rFonts w:ascii="Times New Roman" w:hAnsi="Times New Roman" w:cs="Times New Roman"/>
          <w:sz w:val="24"/>
          <w:szCs w:val="24"/>
        </w:rPr>
        <w:t xml:space="preserve">» (ф. 0504072) </w:t>
      </w:r>
      <w:r w:rsidR="00751134">
        <w:rPr>
          <w:rFonts w:ascii="Times New Roman" w:hAnsi="Times New Roman" w:cs="Times New Roman"/>
          <w:sz w:val="24"/>
          <w:szCs w:val="24"/>
        </w:rPr>
        <w:t>за 20</w:t>
      </w:r>
      <w:r w:rsidR="003D0F50">
        <w:rPr>
          <w:rFonts w:ascii="Times New Roman" w:hAnsi="Times New Roman" w:cs="Times New Roman"/>
          <w:sz w:val="24"/>
          <w:szCs w:val="24"/>
        </w:rPr>
        <w:t>20</w:t>
      </w:r>
      <w:r w:rsidR="0075113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расхождений не установлено.</w:t>
      </w:r>
    </w:p>
    <w:p w:rsidR="00562F79" w:rsidRDefault="003D0F50" w:rsidP="00DC3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B3D1A" w:rsidRPr="005A41A6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6B3D1A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(ф. 0503130) на 01 января 20</w:t>
      </w:r>
      <w:r w:rsidR="00751134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B3D1A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и на конец </w:t>
      </w:r>
      <w:r w:rsidR="00BC0470">
        <w:rPr>
          <w:rFonts w:ascii="Times New Roman" w:hAnsi="Times New Roman" w:cs="Times New Roman"/>
          <w:color w:val="000000"/>
          <w:sz w:val="24"/>
          <w:szCs w:val="24"/>
        </w:rPr>
        <w:t>отчетного периода</w:t>
      </w:r>
      <w:r w:rsidR="006B3D1A" w:rsidRPr="005A41A6">
        <w:rPr>
          <w:rFonts w:ascii="Times New Roman" w:hAnsi="Times New Roman" w:cs="Times New Roman"/>
          <w:color w:val="000000"/>
          <w:sz w:val="24"/>
          <w:szCs w:val="24"/>
        </w:rPr>
        <w:t>, с учетом проведенных при завершении финансового года заключительных оборотов по счетам бюджетного учета.</w:t>
      </w:r>
    </w:p>
    <w:p w:rsidR="00CF38A8" w:rsidRDefault="003A4943" w:rsidP="00DC3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3A4943" w:rsidRDefault="003A4943" w:rsidP="003A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</w:t>
      </w:r>
      <w:r w:rsidR="00D2246B">
        <w:rPr>
          <w:rFonts w:ascii="Times New Roman" w:hAnsi="Times New Roman" w:cs="Times New Roman"/>
          <w:color w:val="000000"/>
          <w:sz w:val="24"/>
          <w:szCs w:val="24"/>
        </w:rPr>
        <w:t>01.01.2021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2246B">
        <w:rPr>
          <w:rFonts w:ascii="Times New Roman" w:hAnsi="Times New Roman" w:cs="Times New Roman"/>
          <w:color w:val="000000"/>
          <w:sz w:val="24"/>
          <w:szCs w:val="24"/>
        </w:rPr>
        <w:t xml:space="preserve">в сумме 1023245,63 руб. </w:t>
      </w:r>
      <w:r>
        <w:rPr>
          <w:rFonts w:ascii="Times New Roman" w:hAnsi="Times New Roman" w:cs="Times New Roman"/>
          <w:color w:val="000000"/>
          <w:sz w:val="24"/>
          <w:szCs w:val="24"/>
        </w:rPr>
        <w:t>сложилась по счету 1205</w:t>
      </w:r>
      <w:r w:rsidR="00CF38A8">
        <w:rPr>
          <w:rFonts w:ascii="Times New Roman" w:hAnsi="Times New Roman" w:cs="Times New Roman"/>
          <w:color w:val="000000"/>
          <w:sz w:val="24"/>
          <w:szCs w:val="24"/>
        </w:rPr>
        <w:t>00</w:t>
      </w:r>
      <w:r>
        <w:rPr>
          <w:rFonts w:ascii="Times New Roman" w:hAnsi="Times New Roman" w:cs="Times New Roman"/>
          <w:color w:val="000000"/>
          <w:sz w:val="24"/>
          <w:szCs w:val="24"/>
        </w:rPr>
        <w:t>000 «</w:t>
      </w:r>
      <w:r>
        <w:rPr>
          <w:rFonts w:ascii="Times New Roman" w:hAnsi="Times New Roman" w:cs="Times New Roman"/>
          <w:sz w:val="24"/>
          <w:szCs w:val="24"/>
        </w:rPr>
        <w:t xml:space="preserve">Расчеты по </w:t>
      </w:r>
      <w:r w:rsidR="00CF38A8">
        <w:rPr>
          <w:rFonts w:ascii="Times New Roman" w:hAnsi="Times New Roman" w:cs="Times New Roman"/>
          <w:sz w:val="24"/>
          <w:szCs w:val="24"/>
        </w:rPr>
        <w:t>доходам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F38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» 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="00CF38A8" w:rsidRPr="00CF38A8">
        <w:rPr>
          <w:rFonts w:ascii="Times New Roman" w:hAnsi="Times New Roman" w:cs="Times New Roman"/>
          <w:sz w:val="24"/>
          <w:szCs w:val="24"/>
        </w:rPr>
        <w:t xml:space="preserve"> </w:t>
      </w:r>
      <w:r w:rsidR="00CF38A8">
        <w:rPr>
          <w:rFonts w:ascii="Times New Roman" w:hAnsi="Times New Roman" w:cs="Times New Roman"/>
          <w:sz w:val="24"/>
          <w:szCs w:val="24"/>
        </w:rPr>
        <w:t>за 2020 год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8A8">
        <w:rPr>
          <w:rFonts w:ascii="Times New Roman" w:hAnsi="Times New Roman" w:cs="Times New Roman"/>
          <w:sz w:val="24"/>
          <w:szCs w:val="24"/>
        </w:rPr>
        <w:t>Пояснения о причине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дебиторской задолженности </w:t>
      </w:r>
      <w:r w:rsidR="00CF38A8">
        <w:rPr>
          <w:rFonts w:ascii="Times New Roman" w:hAnsi="Times New Roman" w:cs="Times New Roman"/>
          <w:sz w:val="24"/>
          <w:szCs w:val="24"/>
        </w:rPr>
        <w:t>даны</w:t>
      </w:r>
      <w:r>
        <w:rPr>
          <w:rFonts w:ascii="Times New Roman" w:hAnsi="Times New Roman" w:cs="Times New Roman"/>
          <w:sz w:val="24"/>
          <w:szCs w:val="24"/>
        </w:rPr>
        <w:t xml:space="preserve"> в разделе 4 «Анализ показателей бухгалтерской отчетности субъекта бюджетной отчетности» Пояснительной записки (ф. 0503160)</w:t>
      </w:r>
      <w:r w:rsidR="00CF38A8">
        <w:rPr>
          <w:rFonts w:ascii="Times New Roman" w:hAnsi="Times New Roman" w:cs="Times New Roman"/>
          <w:sz w:val="24"/>
          <w:szCs w:val="24"/>
        </w:rPr>
        <w:t>;</w:t>
      </w:r>
    </w:p>
    <w:p w:rsidR="00536566" w:rsidRDefault="00CF38A8" w:rsidP="00DC0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кредиторская задолженность по состоянию </w:t>
      </w:r>
      <w:r w:rsidR="00D2246B">
        <w:rPr>
          <w:rFonts w:ascii="Times New Roman" w:hAnsi="Times New Roman" w:cs="Times New Roman"/>
          <w:color w:val="000000"/>
          <w:sz w:val="24"/>
          <w:szCs w:val="24"/>
        </w:rPr>
        <w:t>01.01.2021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отсутствует</w:t>
      </w:r>
      <w:r w:rsidR="00536566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6566">
        <w:rPr>
          <w:rFonts w:ascii="Times New Roman" w:hAnsi="Times New Roman" w:cs="Times New Roman"/>
          <w:sz w:val="24"/>
          <w:szCs w:val="24"/>
        </w:rPr>
        <w:t xml:space="preserve">информация об </w:t>
      </w:r>
      <w:r w:rsidR="00536566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отсутствии </w:t>
      </w:r>
      <w:r w:rsidR="00536566">
        <w:rPr>
          <w:rFonts w:ascii="Times New Roman" w:hAnsi="Times New Roman" w:cs="Times New Roman"/>
          <w:sz w:val="24"/>
          <w:szCs w:val="24"/>
        </w:rPr>
        <w:t xml:space="preserve">числовых значений в форме 0503169 «Сведения </w:t>
      </w:r>
      <w:r w:rsidR="00536566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536566">
        <w:rPr>
          <w:rFonts w:ascii="Times New Roman" w:hAnsi="Times New Roman" w:cs="Times New Roman"/>
          <w:sz w:val="24"/>
          <w:szCs w:val="24"/>
        </w:rPr>
        <w:t xml:space="preserve">», </w:t>
      </w:r>
      <w:r w:rsidR="00536566">
        <w:rPr>
          <w:rFonts w:ascii="Times New Roman" w:hAnsi="Times New Roman" w:cs="Times New Roman"/>
          <w:color w:val="000000"/>
          <w:sz w:val="24"/>
          <w:szCs w:val="24"/>
        </w:rPr>
        <w:t>в соответствии с пунктом 8 Инструкции № 191н,</w:t>
      </w:r>
      <w:r w:rsidR="00536566">
        <w:rPr>
          <w:rFonts w:ascii="Times New Roman" w:hAnsi="Times New Roman" w:cs="Times New Roman"/>
          <w:sz w:val="24"/>
          <w:szCs w:val="24"/>
        </w:rPr>
        <w:t xml:space="preserve"> не отражена в «Пояснительной записке» (ф. 0503160). </w:t>
      </w:r>
    </w:p>
    <w:p w:rsidR="00397244" w:rsidRDefault="00397244" w:rsidP="00397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97E">
        <w:rPr>
          <w:rFonts w:ascii="Times New Roman" w:hAnsi="Times New Roman" w:cs="Times New Roman"/>
          <w:sz w:val="24"/>
          <w:szCs w:val="24"/>
        </w:rPr>
        <w:lastRenderedPageBreak/>
        <w:t>При сверке данных, отраженных в «Сведениях о движении нефинансовых активов» (ф. 0503168), данных «Баланса» (ф. 0503130), в части движения нефинансовых активов и данных, отраженных в «Главной книге» (ф. 0504072) расхождений не установлено.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244" w:rsidRPr="00397244" w:rsidRDefault="00397244" w:rsidP="003972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244">
        <w:rPr>
          <w:rFonts w:ascii="Times New Roman" w:hAnsi="Times New Roman" w:cs="Times New Roman"/>
          <w:sz w:val="24"/>
          <w:szCs w:val="24"/>
        </w:rPr>
        <w:t>При сверке показателей «Справки по заключению счетов бюджетного учета отчетного финансового года» (ф.0503110) по разделу 1 «Бюджетная деятельность» с данными «Главной книги» (ф. 0504072)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397244" w:rsidRDefault="00397244" w:rsidP="00397244">
      <w:pPr>
        <w:pStyle w:val="ad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>
        <w:rPr>
          <w:sz w:val="24"/>
          <w:szCs w:val="24"/>
        </w:rPr>
        <w:t xml:space="preserve"> </w:t>
      </w:r>
    </w:p>
    <w:p w:rsidR="00397244" w:rsidRDefault="00397244" w:rsidP="00397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 w:rsidR="004A7D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МКУ Управление образования проведена </w:t>
      </w:r>
      <w:r w:rsidRPr="003F1B9D">
        <w:rPr>
          <w:rFonts w:ascii="Times New Roman" w:hAnsi="Times New Roman" w:cs="Times New Roman"/>
          <w:sz w:val="24"/>
          <w:szCs w:val="24"/>
        </w:rPr>
        <w:t>инвентаризация активов и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397244" w:rsidRDefault="00397244" w:rsidP="00397244">
      <w:pPr>
        <w:pStyle w:val="ad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0503160)</w:t>
      </w:r>
      <w:r w:rsidRPr="00C34FD5">
        <w:rPr>
          <w:sz w:val="24"/>
          <w:szCs w:val="24"/>
        </w:rPr>
        <w:t xml:space="preserve"> отражает полную информацию о деятельности учреждени</w:t>
      </w:r>
      <w:r>
        <w:rPr>
          <w:sz w:val="24"/>
          <w:szCs w:val="24"/>
        </w:rPr>
        <w:t>я</w:t>
      </w:r>
      <w:r w:rsidRPr="00C34FD5">
        <w:rPr>
          <w:sz w:val="24"/>
          <w:szCs w:val="24"/>
        </w:rPr>
        <w:t>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397244" w:rsidRDefault="00397244" w:rsidP="004A7D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DDA">
        <w:rPr>
          <w:rFonts w:ascii="Times New Roman" w:hAnsi="Times New Roman" w:cs="Times New Roman"/>
          <w:sz w:val="24"/>
          <w:szCs w:val="24"/>
        </w:rPr>
        <w:t>При этом в текстовой части раздела 3 «Анализ отчета об исполнении бюджета субъектом бюджетной отчетности» неверно указана сумма утвержденных бюджетных назначений по расходам на 20</w:t>
      </w:r>
      <w:r w:rsidR="004A7DDA" w:rsidRPr="004A7DDA">
        <w:rPr>
          <w:rFonts w:ascii="Times New Roman" w:hAnsi="Times New Roman" w:cs="Times New Roman"/>
          <w:sz w:val="24"/>
          <w:szCs w:val="24"/>
        </w:rPr>
        <w:t>20</w:t>
      </w:r>
      <w:r w:rsidRPr="004A7DDA">
        <w:rPr>
          <w:rFonts w:ascii="Times New Roman" w:hAnsi="Times New Roman" w:cs="Times New Roman"/>
          <w:sz w:val="24"/>
          <w:szCs w:val="24"/>
        </w:rPr>
        <w:t xml:space="preserve"> год и не соответствует показателям в отчете «Сведения об исполнении бюджета» (ф. 0503164).</w:t>
      </w:r>
      <w:r w:rsidR="004A7DDA">
        <w:rPr>
          <w:rFonts w:ascii="Times New Roman" w:hAnsi="Times New Roman" w:cs="Times New Roman"/>
          <w:sz w:val="24"/>
          <w:szCs w:val="24"/>
        </w:rPr>
        <w:t xml:space="preserve"> Аналогичное замечание было отражено в Акте по результатам контрольного мероприятия «</w:t>
      </w:r>
      <w:r w:rsidR="004A7DDA" w:rsidRPr="00004D78">
        <w:rPr>
          <w:rFonts w:ascii="Times New Roman" w:hAnsi="Times New Roman" w:cs="Times New Roman"/>
          <w:sz w:val="24"/>
          <w:szCs w:val="24"/>
        </w:rPr>
        <w:t>Внешняя проверка бюджетной отчётности главного администратора бюджетных средств</w:t>
      </w:r>
      <w:r w:rsidR="004A7DDA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4A7DDA">
        <w:rPr>
          <w:rFonts w:ascii="Times New Roman" w:hAnsi="Times New Roman" w:cs="Times New Roman"/>
          <w:sz w:val="24"/>
          <w:szCs w:val="24"/>
        </w:rPr>
        <w:t>м</w:t>
      </w:r>
      <w:r w:rsidR="004A7DDA" w:rsidRPr="00004D78">
        <w:rPr>
          <w:rFonts w:ascii="Times New Roman" w:hAnsi="Times New Roman" w:cs="Times New Roman"/>
          <w:sz w:val="24"/>
          <w:szCs w:val="24"/>
        </w:rPr>
        <w:t>униципального казенного учреждения</w:t>
      </w:r>
      <w:r w:rsidR="004A7DDA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 за 2019 год» от 01.04.2020 года.</w:t>
      </w:r>
    </w:p>
    <w:p w:rsidR="00397244" w:rsidRPr="00194BF2" w:rsidRDefault="00397244" w:rsidP="00397244">
      <w:pPr>
        <w:pStyle w:val="ad"/>
        <w:ind w:firstLine="709"/>
        <w:rPr>
          <w:b/>
          <w:sz w:val="24"/>
          <w:szCs w:val="24"/>
        </w:rPr>
      </w:pPr>
      <w:r w:rsidRPr="00C34FD5">
        <w:rPr>
          <w:sz w:val="24"/>
          <w:szCs w:val="24"/>
        </w:rPr>
        <w:t xml:space="preserve">По результатам проверки годовой </w:t>
      </w:r>
      <w:r>
        <w:rPr>
          <w:sz w:val="24"/>
          <w:szCs w:val="24"/>
        </w:rPr>
        <w:t xml:space="preserve">бюджетной </w:t>
      </w:r>
      <w:r w:rsidRPr="00C34FD5">
        <w:rPr>
          <w:sz w:val="24"/>
          <w:szCs w:val="24"/>
        </w:rPr>
        <w:t xml:space="preserve">отчетности </w:t>
      </w:r>
      <w:r>
        <w:rPr>
          <w:sz w:val="24"/>
          <w:szCs w:val="24"/>
        </w:rPr>
        <w:t xml:space="preserve">за 2020 год </w:t>
      </w:r>
      <w:r w:rsidR="00132753">
        <w:rPr>
          <w:sz w:val="24"/>
          <w:szCs w:val="24"/>
        </w:rPr>
        <w:t>МКУ Управление образования</w:t>
      </w:r>
      <w:r>
        <w:rPr>
          <w:sz w:val="24"/>
          <w:szCs w:val="24"/>
        </w:rPr>
        <w:t xml:space="preserve">, </w:t>
      </w:r>
      <w:r w:rsidRPr="00C34FD5">
        <w:rPr>
          <w:sz w:val="24"/>
          <w:szCs w:val="24"/>
        </w:rPr>
        <w:t>искажений отчетности не выявлено. Контрольные соотношения между показателями форм годовой бюджетной отчетности соблюдены</w:t>
      </w:r>
      <w:r>
        <w:rPr>
          <w:sz w:val="24"/>
          <w:szCs w:val="24"/>
        </w:rPr>
        <w:t xml:space="preserve">. </w:t>
      </w:r>
      <w:r w:rsidRPr="00194BF2">
        <w:rPr>
          <w:color w:val="000000"/>
          <w:sz w:val="24"/>
          <w:szCs w:val="24"/>
        </w:rPr>
        <w:t>Внутренних противоречий между показателями форм годовой бюджетной отчетности проверкой не установлено, п</w:t>
      </w:r>
      <w:r w:rsidRPr="00194BF2">
        <w:rPr>
          <w:sz w:val="24"/>
          <w:szCs w:val="24"/>
        </w:rPr>
        <w:t xml:space="preserve">оказатели форм бюджетной отчетности соответствуют данным </w:t>
      </w:r>
      <w:r>
        <w:rPr>
          <w:sz w:val="24"/>
          <w:szCs w:val="24"/>
        </w:rPr>
        <w:t>«</w:t>
      </w:r>
      <w:r w:rsidRPr="00194BF2">
        <w:rPr>
          <w:sz w:val="24"/>
          <w:szCs w:val="24"/>
        </w:rPr>
        <w:t>Главной книги</w:t>
      </w:r>
      <w:r>
        <w:rPr>
          <w:sz w:val="24"/>
          <w:szCs w:val="24"/>
        </w:rPr>
        <w:t>»</w:t>
      </w:r>
      <w:r w:rsidRPr="00194BF2">
        <w:rPr>
          <w:sz w:val="24"/>
          <w:szCs w:val="24"/>
        </w:rPr>
        <w:t xml:space="preserve"> (ф. 0504072) по состоянию на 31.12.20</w:t>
      </w:r>
      <w:r>
        <w:rPr>
          <w:sz w:val="24"/>
          <w:szCs w:val="24"/>
        </w:rPr>
        <w:t>20</w:t>
      </w:r>
      <w:r w:rsidRPr="00194BF2">
        <w:rPr>
          <w:sz w:val="24"/>
          <w:szCs w:val="24"/>
        </w:rPr>
        <w:t xml:space="preserve"> года</w:t>
      </w:r>
      <w:r w:rsidRPr="00194BF2">
        <w:rPr>
          <w:color w:val="000000"/>
          <w:sz w:val="24"/>
          <w:szCs w:val="24"/>
        </w:rPr>
        <w:t>.</w:t>
      </w:r>
    </w:p>
    <w:p w:rsidR="00397244" w:rsidRDefault="00397244" w:rsidP="00562F7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 xml:space="preserve">В части сводной </w:t>
      </w:r>
      <w:r w:rsidR="003D1F7B">
        <w:rPr>
          <w:rFonts w:ascii="Times New Roman" w:hAnsi="Times New Roman" w:cs="Times New Roman"/>
          <w:b/>
          <w:sz w:val="24"/>
          <w:szCs w:val="24"/>
        </w:rPr>
        <w:t>бюджетной</w:t>
      </w:r>
      <w:r w:rsidRPr="00004D78">
        <w:rPr>
          <w:rFonts w:ascii="Times New Roman" w:hAnsi="Times New Roman" w:cs="Times New Roman"/>
          <w:b/>
          <w:sz w:val="24"/>
          <w:szCs w:val="24"/>
        </w:rPr>
        <w:t xml:space="preserve"> отчетности бюджетных и автономных учреждений</w:t>
      </w:r>
      <w:r w:rsidR="00B750B9">
        <w:rPr>
          <w:rFonts w:ascii="Times New Roman" w:hAnsi="Times New Roman" w:cs="Times New Roman"/>
          <w:b/>
          <w:sz w:val="24"/>
          <w:szCs w:val="24"/>
        </w:rPr>
        <w:t>.</w:t>
      </w:r>
    </w:p>
    <w:p w:rsidR="00500DA3" w:rsidRDefault="00500DA3" w:rsidP="00500DA3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Управление образования Администрации Первомайского района является главным распорядителем бюджетных средств и координирует деятельность 22 подведомственных учреждений, из них 16 бюджетных учреждений и 6 автономных учреждений. </w:t>
      </w:r>
    </w:p>
    <w:p w:rsidR="00BE74AA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При проведении проверки сводной </w:t>
      </w:r>
      <w:r w:rsidR="003D1F7B" w:rsidRPr="00A23B93">
        <w:rPr>
          <w:rFonts w:ascii="Times New Roman" w:hAnsi="Times New Roman" w:cs="Times New Roman"/>
          <w:sz w:val="24"/>
          <w:szCs w:val="24"/>
        </w:rPr>
        <w:t>бюджетной</w:t>
      </w:r>
      <w:r w:rsidRPr="00A23B93">
        <w:rPr>
          <w:rFonts w:ascii="Times New Roman" w:hAnsi="Times New Roman" w:cs="Times New Roman"/>
          <w:sz w:val="24"/>
          <w:szCs w:val="24"/>
        </w:rPr>
        <w:t xml:space="preserve"> отчетности муниципальных бюджетных и автономных учреждения за 20</w:t>
      </w:r>
      <w:r w:rsidR="00132753" w:rsidRPr="00A23B93">
        <w:rPr>
          <w:rFonts w:ascii="Times New Roman" w:hAnsi="Times New Roman" w:cs="Times New Roman"/>
          <w:sz w:val="24"/>
          <w:szCs w:val="24"/>
        </w:rPr>
        <w:t>20</w:t>
      </w:r>
      <w:r w:rsidRPr="00A23B93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 w:rsidRPr="00A23B93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A23B93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A23B93">
        <w:rPr>
          <w:rFonts w:ascii="Times New Roman" w:hAnsi="Times New Roman" w:cs="Times New Roman"/>
          <w:sz w:val="24"/>
          <w:szCs w:val="24"/>
        </w:rPr>
        <w:t>Приказом Минфина России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(далее - Инструкция № 33н).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>В состав бухгалтерской отчетности бюджетных и автономных учреждений в соответствии с пунктом 12 Инструкции № 33н включены следующие формы: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10" w:history="1">
        <w:r w:rsidRPr="00A23B93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="00BE74AA" w:rsidRPr="00A23B93">
        <w:rPr>
          <w:rFonts w:ascii="Times New Roman" w:hAnsi="Times New Roman" w:cs="Times New Roman"/>
          <w:sz w:val="24"/>
          <w:szCs w:val="24"/>
        </w:rPr>
        <w:t xml:space="preserve"> (далее – Баланс ф. 0503730)</w:t>
      </w:r>
      <w:r w:rsidR="00DC32D0" w:rsidRPr="00A23B93">
        <w:rPr>
          <w:rFonts w:ascii="Times New Roman" w:hAnsi="Times New Roman" w:cs="Times New Roman"/>
          <w:sz w:val="24"/>
          <w:szCs w:val="24"/>
        </w:rPr>
        <w:t>,</w:t>
      </w:r>
    </w:p>
    <w:p w:rsidR="00DC32D0" w:rsidRPr="00A23B93" w:rsidRDefault="00DC32D0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11" w:history="1">
        <w:r w:rsidRPr="00A23B93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12" w:history="1">
        <w:r w:rsidRPr="00A23B93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13" w:history="1">
        <w:r w:rsidRPr="00A23B93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lastRenderedPageBreak/>
        <w:t>Отчет об обязательствах учреждения (ф. 0503738)</w:t>
      </w:r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  <w:r w:rsidRPr="00A23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14" w:history="1">
        <w:r w:rsidRPr="00A23B93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</w:p>
    <w:p w:rsidR="00C656D2" w:rsidRPr="00A23B93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15" w:history="1">
        <w:r w:rsidRPr="00A23B93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="00CB647C" w:rsidRPr="00A23B93">
        <w:rPr>
          <w:rFonts w:ascii="Times New Roman" w:hAnsi="Times New Roman" w:cs="Times New Roman"/>
          <w:sz w:val="24"/>
          <w:szCs w:val="24"/>
        </w:rPr>
        <w:t>,</w:t>
      </w:r>
    </w:p>
    <w:p w:rsidR="00DC32D0" w:rsidRDefault="00DC32D0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>Разделительный (ликвидационный) баланс государственного (муниципального) учреждения (ф. 0503830).</w:t>
      </w:r>
    </w:p>
    <w:p w:rsidR="00500DA3" w:rsidRPr="00A23B93" w:rsidRDefault="00500DA3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Стоит отметить, что в формах годовой бухгалтерской отчетности не заполнены строки «Наименование органа, осуществляющего полномочия учредителя», «Наименование бюджета».</w:t>
      </w:r>
    </w:p>
    <w:p w:rsidR="00C656D2" w:rsidRDefault="00C656D2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 w:rsidRPr="00A23B93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A23B93">
        <w:rPr>
          <w:rFonts w:ascii="Times New Roman" w:hAnsi="Times New Roman" w:cs="Times New Roman"/>
          <w:sz w:val="24"/>
          <w:szCs w:val="24"/>
        </w:rPr>
        <w:t>бюджетной отчетности за 20</w:t>
      </w:r>
      <w:r w:rsidR="0059410F">
        <w:rPr>
          <w:rFonts w:ascii="Times New Roman" w:hAnsi="Times New Roman" w:cs="Times New Roman"/>
          <w:sz w:val="24"/>
          <w:szCs w:val="24"/>
        </w:rPr>
        <w:t>20</w:t>
      </w:r>
      <w:r w:rsidRPr="00A23B93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175F8D" w:rsidRDefault="00175F8D" w:rsidP="00175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показателям в </w:t>
      </w:r>
      <w:r w:rsidRPr="00A23B93">
        <w:rPr>
          <w:rFonts w:ascii="Times New Roman" w:hAnsi="Times New Roman" w:cs="Times New Roman"/>
          <w:sz w:val="24"/>
          <w:szCs w:val="24"/>
        </w:rPr>
        <w:t>«Сведениях по дебиторской и кредиторской задолженности учреждения» (ф. 0503769)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01.01.2021 сложилась по счету 220500000 «</w:t>
      </w:r>
      <w:r>
        <w:rPr>
          <w:rFonts w:ascii="Times New Roman" w:hAnsi="Times New Roman" w:cs="Times New Roman"/>
          <w:sz w:val="24"/>
          <w:szCs w:val="24"/>
        </w:rPr>
        <w:t xml:space="preserve">Расчеты по доходам от оказания платных услуг» в сумме 367088,57 руб., </w:t>
      </w:r>
    </w:p>
    <w:p w:rsidR="00175F8D" w:rsidRDefault="00175F8D" w:rsidP="00175F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01.01.2021 сложилась по счетам 220500000 «</w:t>
      </w:r>
      <w:r>
        <w:rPr>
          <w:rFonts w:ascii="Times New Roman" w:hAnsi="Times New Roman" w:cs="Times New Roman"/>
          <w:sz w:val="24"/>
          <w:szCs w:val="24"/>
        </w:rPr>
        <w:t xml:space="preserve">Расчеты по доходам от оказания платных услуг» в сумме 266878,76 руб. и 530305000 «Расчеты по прочим платежам в бюджет» в сумме 1023245,63 руб. Пояснения о причинах образования задолженности раскрыты в </w:t>
      </w:r>
      <w:r w:rsidRPr="00A23B93">
        <w:rPr>
          <w:rFonts w:ascii="Times New Roman" w:hAnsi="Times New Roman" w:cs="Times New Roman"/>
          <w:sz w:val="24"/>
          <w:szCs w:val="24"/>
        </w:rPr>
        <w:t>4 разделе «Анализ показателей отчетности учреждения» Пояснительной записки (ф. 0503760).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46B" w:rsidRDefault="006D2538" w:rsidP="00A23B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>Показатели в «Сведениях по дебиторской и кредиторской задолженности учреждения» (ф. 0503769) по состоянию на начало и на конец отчетного периода соответствуют данным в Балансе (ф. 0503730) по состоянию на 01.01.202</w:t>
      </w:r>
      <w:r w:rsidR="008C1117">
        <w:rPr>
          <w:rFonts w:ascii="Times New Roman" w:hAnsi="Times New Roman" w:cs="Times New Roman"/>
          <w:sz w:val="24"/>
          <w:szCs w:val="24"/>
        </w:rPr>
        <w:t>1</w:t>
      </w:r>
      <w:r w:rsidRPr="00A23B93">
        <w:rPr>
          <w:rFonts w:ascii="Times New Roman" w:hAnsi="Times New Roman" w:cs="Times New Roman"/>
          <w:sz w:val="24"/>
          <w:szCs w:val="24"/>
        </w:rPr>
        <w:t>.</w:t>
      </w:r>
      <w:r w:rsidR="00B750B9" w:rsidRPr="00A23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97E" w:rsidRDefault="00A8297E" w:rsidP="00A82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Суммы остатков денежных средств бюджетных и автономных учреждений, находящиеся на лицевых счетах учреждения в органе казначейства по состоянию на начало года и на конец отчетного периода, отражены в «Сведениях об остатках денежных средств учреждения» (ф. 0503779) и соответствуют суммам остатков, отраженным в «Балансе» (ф. 0503730) на 01.01.2021.</w:t>
      </w:r>
    </w:p>
    <w:p w:rsidR="00D44EF2" w:rsidRDefault="00D44EF2" w:rsidP="00992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Обобщенные данные за отчетный период о движении нефинансовых активов подведомственных учреждений (в частности о движении основных средств, материальных запас</w:t>
      </w:r>
      <w:r w:rsidR="00992C3B">
        <w:rPr>
          <w:rFonts w:ascii="Times New Roman" w:hAnsi="Times New Roman" w:cs="Times New Roman"/>
          <w:sz w:val="24"/>
          <w:szCs w:val="24"/>
        </w:rPr>
        <w:t>ов)</w:t>
      </w:r>
      <w:r>
        <w:rPr>
          <w:rFonts w:ascii="Times New Roman" w:hAnsi="Times New Roman" w:cs="Times New Roman"/>
          <w:sz w:val="24"/>
          <w:szCs w:val="24"/>
        </w:rPr>
        <w:t xml:space="preserve"> «Сведения о движении нефинансовых активов учреждени</w:t>
      </w:r>
      <w:r w:rsidR="00992C3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» (ф. 0503768), заполненные в соответствии с требованиями Инструкции № 33н раздельно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</w:t>
      </w:r>
      <w:r w:rsidR="00992C3B">
        <w:rPr>
          <w:rFonts w:ascii="Times New Roman" w:hAnsi="Times New Roman" w:cs="Times New Roman"/>
          <w:sz w:val="24"/>
          <w:szCs w:val="24"/>
        </w:rPr>
        <w:t>, соответствуют показателям, отраженным в «Балансе» (ф. 0503730).</w:t>
      </w:r>
    </w:p>
    <w:p w:rsidR="00992C3B" w:rsidRDefault="00992C3B" w:rsidP="00992C3B">
      <w:pPr>
        <w:pStyle w:val="ad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0503760)</w:t>
      </w:r>
      <w:r w:rsidRPr="00C34FD5">
        <w:rPr>
          <w:sz w:val="24"/>
          <w:szCs w:val="24"/>
        </w:rPr>
        <w:t xml:space="preserve"> отражает полную информацию о деятельности </w:t>
      </w:r>
      <w:r>
        <w:rPr>
          <w:sz w:val="24"/>
          <w:szCs w:val="24"/>
        </w:rPr>
        <w:t xml:space="preserve">бюджетных и автономных подведомственных МКУ Управление образования учреждений, </w:t>
      </w:r>
      <w:r w:rsidRPr="00C34FD5">
        <w:rPr>
          <w:sz w:val="24"/>
          <w:szCs w:val="24"/>
        </w:rPr>
        <w:t>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9D0663" w:rsidRDefault="009D0663" w:rsidP="009D0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663">
        <w:rPr>
          <w:rFonts w:ascii="Times New Roman" w:hAnsi="Times New Roman" w:cs="Times New Roman"/>
          <w:sz w:val="24"/>
          <w:szCs w:val="24"/>
        </w:rPr>
        <w:t>В раздел 5 «Прочие вопросы деятельности учреждения» «Пояснительной записк</w:t>
      </w:r>
      <w:r w:rsidR="002C3FDF">
        <w:rPr>
          <w:rFonts w:ascii="Times New Roman" w:hAnsi="Times New Roman" w:cs="Times New Roman"/>
          <w:sz w:val="24"/>
          <w:szCs w:val="24"/>
        </w:rPr>
        <w:t>и</w:t>
      </w:r>
      <w:r w:rsidRPr="009D0663">
        <w:rPr>
          <w:rFonts w:ascii="Times New Roman" w:hAnsi="Times New Roman" w:cs="Times New Roman"/>
          <w:sz w:val="24"/>
          <w:szCs w:val="24"/>
        </w:rPr>
        <w:t xml:space="preserve">» (ф. 0503160) в перечень форм отчетности, не включенных в состав бюджетной отчетности, ввиду отсутствия числовых значений, включено приложение «Сведения о направлениях деятельности» (Таблица 1), которое в соответствии с </w:t>
      </w:r>
      <w:r w:rsidR="002C3FDF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Pr="009D0663">
        <w:rPr>
          <w:rFonts w:ascii="Times New Roman" w:hAnsi="Times New Roman" w:cs="Times New Roman"/>
          <w:sz w:val="24"/>
          <w:szCs w:val="24"/>
        </w:rPr>
        <w:t>пункт</w:t>
      </w:r>
      <w:r w:rsidR="002C3FDF">
        <w:rPr>
          <w:rFonts w:ascii="Times New Roman" w:hAnsi="Times New Roman" w:cs="Times New Roman"/>
          <w:sz w:val="24"/>
          <w:szCs w:val="24"/>
        </w:rPr>
        <w:t>а</w:t>
      </w:r>
      <w:r w:rsidRPr="009D0663">
        <w:rPr>
          <w:rFonts w:ascii="Times New Roman" w:hAnsi="Times New Roman" w:cs="Times New Roman"/>
          <w:sz w:val="24"/>
          <w:szCs w:val="24"/>
        </w:rPr>
        <w:t xml:space="preserve"> 60 Инструкции №33н не составляется и не представляется учредителем в составе сводной Пояснительной записки к Балансу учреждения </w:t>
      </w:r>
      <w:r>
        <w:rPr>
          <w:rFonts w:ascii="Times New Roman" w:hAnsi="Times New Roman" w:cs="Times New Roman"/>
          <w:sz w:val="24"/>
          <w:szCs w:val="24"/>
        </w:rPr>
        <w:t>(ф. 0503760).</w:t>
      </w:r>
    </w:p>
    <w:p w:rsidR="009E167F" w:rsidRDefault="009E167F" w:rsidP="009E1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в состав </w:t>
      </w:r>
      <w:r w:rsidRPr="009D0663">
        <w:rPr>
          <w:rFonts w:ascii="Times New Roman" w:hAnsi="Times New Roman" w:cs="Times New Roman"/>
          <w:sz w:val="24"/>
          <w:szCs w:val="24"/>
        </w:rPr>
        <w:t>«Пояснительной записк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0663">
        <w:rPr>
          <w:rFonts w:ascii="Times New Roman" w:hAnsi="Times New Roman" w:cs="Times New Roman"/>
          <w:sz w:val="24"/>
          <w:szCs w:val="24"/>
        </w:rPr>
        <w:t>» (ф. 0503160)</w:t>
      </w:r>
      <w:r>
        <w:rPr>
          <w:rFonts w:ascii="Times New Roman" w:hAnsi="Times New Roman" w:cs="Times New Roman"/>
          <w:sz w:val="24"/>
          <w:szCs w:val="24"/>
        </w:rPr>
        <w:t xml:space="preserve"> включены</w:t>
      </w:r>
      <w:r w:rsidR="00B817DD">
        <w:rPr>
          <w:rFonts w:ascii="Times New Roman" w:hAnsi="Times New Roman" w:cs="Times New Roman"/>
          <w:sz w:val="24"/>
          <w:szCs w:val="24"/>
        </w:rPr>
        <w:t xml:space="preserve"> приложения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«Сведения об основных положениях учетной политики учреждения» (Таблица 4), </w:t>
      </w:r>
      <w:r w:rsidR="00B817DD">
        <w:rPr>
          <w:rFonts w:ascii="Times New Roman" w:hAnsi="Times New Roman" w:cs="Times New Roman"/>
          <w:sz w:val="24"/>
          <w:szCs w:val="24"/>
        </w:rPr>
        <w:t xml:space="preserve">«Сведения об исполнении плана финансово-хозяйственной деятельности» (ф. 0503766), </w:t>
      </w:r>
      <w:r>
        <w:rPr>
          <w:rFonts w:ascii="Times New Roman" w:hAnsi="Times New Roman" w:cs="Times New Roman"/>
          <w:sz w:val="24"/>
          <w:szCs w:val="24"/>
        </w:rPr>
        <w:t>которые в соответствии с требованиями пункт</w:t>
      </w:r>
      <w:r w:rsidR="00B817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61</w:t>
      </w:r>
      <w:r w:rsidR="00B817DD">
        <w:rPr>
          <w:rFonts w:ascii="Times New Roman" w:hAnsi="Times New Roman" w:cs="Times New Roman"/>
          <w:sz w:val="24"/>
          <w:szCs w:val="24"/>
        </w:rPr>
        <w:t xml:space="preserve"> и 66</w:t>
      </w:r>
      <w:r>
        <w:rPr>
          <w:rFonts w:ascii="Times New Roman" w:hAnsi="Times New Roman" w:cs="Times New Roman"/>
          <w:sz w:val="24"/>
          <w:szCs w:val="24"/>
        </w:rPr>
        <w:t xml:space="preserve"> Инструкции № 33н не составляются и не представляются учредителем в составе сводной Пояснительной записки к Балансу учреждения  (ф. 0503760),</w:t>
      </w:r>
    </w:p>
    <w:p w:rsidR="00130632" w:rsidRPr="00A23B93" w:rsidRDefault="00992C3B" w:rsidP="00A23B93">
      <w:pPr>
        <w:pStyle w:val="a9"/>
        <w:spacing w:before="0" w:beforeAutospacing="0" w:after="0" w:afterAutospacing="0"/>
        <w:ind w:firstLine="709"/>
        <w:jc w:val="both"/>
        <w:rPr>
          <w:b/>
        </w:rPr>
      </w:pPr>
      <w:r>
        <w:rPr>
          <w:color w:val="000000"/>
        </w:rPr>
        <w:t>В</w:t>
      </w:r>
      <w:r w:rsidR="00130632" w:rsidRPr="00A23B93">
        <w:rPr>
          <w:color w:val="000000"/>
        </w:rPr>
        <w:t>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.</w:t>
      </w:r>
      <w:r w:rsidR="00130632" w:rsidRPr="00A23B93">
        <w:rPr>
          <w:color w:val="000000"/>
        </w:rPr>
        <w:t xml:space="preserve"> </w:t>
      </w:r>
    </w:p>
    <w:p w:rsidR="00C656D2" w:rsidRPr="00A23B93" w:rsidRDefault="00C656D2" w:rsidP="00A23B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93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проверки достоверности данных годовой бюджетной отчетности </w:t>
      </w:r>
      <w:r w:rsidR="00C006ED" w:rsidRPr="00A23B93">
        <w:rPr>
          <w:rFonts w:ascii="Times New Roman" w:hAnsi="Times New Roman" w:cs="Times New Roman"/>
          <w:sz w:val="24"/>
          <w:szCs w:val="24"/>
        </w:rPr>
        <w:t>м</w:t>
      </w:r>
      <w:r w:rsidRPr="00A23B93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Управление образования Администрации Первомайского района, как главного </w:t>
      </w:r>
      <w:r w:rsidR="00992C3B" w:rsidRPr="00004D78">
        <w:rPr>
          <w:rFonts w:ascii="Times New Roman" w:hAnsi="Times New Roman" w:cs="Times New Roman"/>
          <w:sz w:val="24"/>
          <w:szCs w:val="24"/>
        </w:rPr>
        <w:t xml:space="preserve">администратора бюджетных средств </w:t>
      </w:r>
      <w:r w:rsidR="00992C3B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район», главного</w:t>
      </w:r>
      <w:r w:rsidR="00992C3B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A23B93">
        <w:rPr>
          <w:rFonts w:ascii="Times New Roman" w:hAnsi="Times New Roman" w:cs="Times New Roman"/>
          <w:sz w:val="24"/>
          <w:szCs w:val="24"/>
        </w:rPr>
        <w:t>распорядителя бюджетных средств, Контрольно-счетный орган Первомайского района считает годовой отчет за 20</w:t>
      </w:r>
      <w:r w:rsidR="00992C3B">
        <w:rPr>
          <w:rFonts w:ascii="Times New Roman" w:hAnsi="Times New Roman" w:cs="Times New Roman"/>
          <w:sz w:val="24"/>
          <w:szCs w:val="24"/>
        </w:rPr>
        <w:t>20</w:t>
      </w:r>
      <w:r w:rsidRPr="00A23B93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E6BDC" w:rsidRDefault="008E6BDC" w:rsidP="00992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9D2623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3F1B9D">
        <w:rPr>
          <w:rFonts w:ascii="Times New Roman" w:hAnsi="Times New Roman" w:cs="Times New Roman"/>
          <w:sz w:val="24"/>
          <w:szCs w:val="24"/>
        </w:rPr>
        <w:t>проверки</w:t>
      </w:r>
      <w:r w:rsidR="007334D9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годовой бюджетной отчётности за 20</w:t>
      </w:r>
      <w:r w:rsidR="00992C3B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3F1B9D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C006ED" w:rsidRPr="009E16A5">
        <w:rPr>
          <w:rFonts w:ascii="Times New Roman" w:hAnsi="Times New Roman" w:cs="Times New Roman"/>
          <w:sz w:val="24"/>
          <w:szCs w:val="24"/>
        </w:rPr>
        <w:t>униципальн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казенн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C006ED">
        <w:rPr>
          <w:rFonts w:ascii="Times New Roman" w:hAnsi="Times New Roman" w:cs="Times New Roman"/>
          <w:sz w:val="24"/>
          <w:szCs w:val="24"/>
        </w:rPr>
        <w:t>ем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</w:t>
      </w:r>
      <w:r w:rsidR="00203F25" w:rsidRPr="003F1B9D"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37649">
        <w:rPr>
          <w:rFonts w:ascii="Times New Roman" w:hAnsi="Times New Roman" w:cs="Times New Roman"/>
          <w:sz w:val="24"/>
          <w:szCs w:val="24"/>
        </w:rPr>
        <w:t xml:space="preserve">позволяют сделать вывод о достоверности представленной отчетности и ее соответствию требованиям статьи 264.1 Бюджетного кодекса Российской Федерации, </w:t>
      </w:r>
      <w:r w:rsidR="00F37649"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8A035E">
        <w:rPr>
          <w:rFonts w:ascii="Times New Roman" w:hAnsi="Times New Roman" w:cs="Times New Roman"/>
          <w:sz w:val="24"/>
          <w:szCs w:val="24"/>
        </w:rPr>
        <w:t>П</w:t>
      </w:r>
      <w:r w:rsidR="00F37649" w:rsidRPr="00595A06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8A035E">
        <w:rPr>
          <w:rFonts w:ascii="Times New Roman" w:hAnsi="Times New Roman" w:cs="Times New Roman"/>
          <w:sz w:val="24"/>
          <w:szCs w:val="24"/>
        </w:rPr>
        <w:t xml:space="preserve">Минфина России </w:t>
      </w:r>
      <w:r w:rsidR="00F37649" w:rsidRPr="00595A06">
        <w:rPr>
          <w:rFonts w:ascii="Times New Roman" w:hAnsi="Times New Roman" w:cs="Times New Roman"/>
          <w:sz w:val="24"/>
          <w:szCs w:val="24"/>
        </w:rPr>
        <w:t>от</w:t>
      </w:r>
      <w:r w:rsidR="00F37649"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F37649"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 w:rsidR="00F37649">
        <w:rPr>
          <w:rFonts w:ascii="Times New Roman" w:hAnsi="Times New Roman" w:cs="Times New Roman"/>
          <w:sz w:val="24"/>
          <w:szCs w:val="24"/>
        </w:rPr>
        <w:t xml:space="preserve">, </w:t>
      </w:r>
      <w:r w:rsidR="003A67CA" w:rsidRPr="00BE74AA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3A67CA">
        <w:rPr>
          <w:rFonts w:ascii="Times New Roman" w:hAnsi="Times New Roman" w:cs="Times New Roman"/>
          <w:sz w:val="24"/>
          <w:szCs w:val="24"/>
        </w:rPr>
        <w:t xml:space="preserve">», утвержденной </w:t>
      </w:r>
      <w:r w:rsidR="003A67C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3A67CA">
        <w:rPr>
          <w:rFonts w:ascii="Times New Roman" w:hAnsi="Times New Roman" w:cs="Times New Roman"/>
          <w:sz w:val="24"/>
          <w:szCs w:val="24"/>
        </w:rPr>
        <w:t>ом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3A67CA">
        <w:rPr>
          <w:rFonts w:ascii="Times New Roman" w:hAnsi="Times New Roman" w:cs="Times New Roman"/>
          <w:sz w:val="24"/>
          <w:szCs w:val="24"/>
        </w:rPr>
        <w:t>№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33н</w:t>
      </w:r>
      <w:r w:rsidR="003A67CA">
        <w:rPr>
          <w:rFonts w:ascii="Times New Roman" w:hAnsi="Times New Roman" w:cs="Times New Roman"/>
          <w:sz w:val="24"/>
          <w:szCs w:val="24"/>
        </w:rPr>
        <w:t>.</w:t>
      </w:r>
    </w:p>
    <w:p w:rsidR="00DF7E52" w:rsidRDefault="00DF7E5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7E52" w:rsidRDefault="00DF7E5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2641A2" w:rsidRDefault="002641A2" w:rsidP="0022622D">
      <w:pPr>
        <w:pStyle w:val="a9"/>
        <w:spacing w:before="0" w:beforeAutospacing="0" w:after="0" w:afterAutospacing="0" w:line="276" w:lineRule="auto"/>
      </w:pPr>
    </w:p>
    <w:p w:rsidR="0022622D" w:rsidRPr="00004D78" w:rsidRDefault="0022622D" w:rsidP="0022622D">
      <w:pPr>
        <w:pStyle w:val="a9"/>
        <w:spacing w:before="0" w:beforeAutospacing="0" w:after="0" w:afterAutospacing="0" w:line="276" w:lineRule="auto"/>
      </w:pPr>
      <w:r w:rsidRPr="00004D78">
        <w:t>Начальник муниципального казенного</w:t>
      </w:r>
    </w:p>
    <w:p w:rsidR="0022622D" w:rsidRPr="00004D78" w:rsidRDefault="0022622D" w:rsidP="0022622D">
      <w:pPr>
        <w:pStyle w:val="a9"/>
        <w:spacing w:before="0" w:beforeAutospacing="0" w:after="0" w:afterAutospacing="0"/>
      </w:pPr>
      <w:r w:rsidRPr="00004D78">
        <w:t xml:space="preserve">учреждения Управление образования </w:t>
      </w:r>
    </w:p>
    <w:p w:rsidR="0022622D" w:rsidRDefault="0022622D" w:rsidP="0022622D">
      <w:pPr>
        <w:pStyle w:val="a9"/>
        <w:spacing w:before="0" w:beforeAutospacing="0" w:after="0" w:afterAutospacing="0" w:line="276" w:lineRule="auto"/>
      </w:pPr>
      <w:r w:rsidRPr="00004D78">
        <w:t xml:space="preserve">Администрации Первомайского района                                       </w:t>
      </w:r>
      <w:r w:rsidR="00F37649">
        <w:t xml:space="preserve"> </w:t>
      </w:r>
      <w:r w:rsidRPr="00004D78">
        <w:t xml:space="preserve"> </w:t>
      </w:r>
      <w:r>
        <w:t xml:space="preserve">                 </w:t>
      </w:r>
      <w:r w:rsidR="00130632">
        <w:t xml:space="preserve">  </w:t>
      </w:r>
      <w:r>
        <w:t xml:space="preserve">        </w:t>
      </w:r>
      <w:r w:rsidRPr="00004D78">
        <w:t xml:space="preserve">   </w:t>
      </w:r>
      <w:r w:rsidR="00F37649">
        <w:t>И.А. Скирточенко</w:t>
      </w:r>
    </w:p>
    <w:p w:rsidR="00DF7E52" w:rsidRDefault="00DF7E52" w:rsidP="0022622D">
      <w:pPr>
        <w:pStyle w:val="a9"/>
        <w:spacing w:before="0" w:beforeAutospacing="0" w:after="0" w:afterAutospacing="0" w:line="276" w:lineRule="auto"/>
      </w:pPr>
    </w:p>
    <w:p w:rsidR="00F37649" w:rsidRDefault="00EE5423" w:rsidP="00F37649">
      <w:pPr>
        <w:pStyle w:val="a9"/>
        <w:spacing w:before="0" w:beforeAutospacing="0" w:after="0" w:afterAutospacing="0"/>
        <w:ind w:right="-1"/>
        <w:jc w:val="right"/>
      </w:pPr>
      <w:r w:rsidRPr="00004D78">
        <w:rPr>
          <w:sz w:val="22"/>
          <w:szCs w:val="22"/>
        </w:rPr>
        <w:t>«____»__________________20____г</w:t>
      </w:r>
      <w:r w:rsidRPr="00004D78">
        <w:t>.</w:t>
      </w:r>
    </w:p>
    <w:p w:rsidR="00DF7E52" w:rsidRDefault="00DF7E52" w:rsidP="00F37649">
      <w:pPr>
        <w:pStyle w:val="a9"/>
        <w:spacing w:before="0" w:beforeAutospacing="0" w:after="0" w:afterAutospacing="0"/>
        <w:ind w:right="-1"/>
      </w:pPr>
    </w:p>
    <w:p w:rsidR="00DF7E52" w:rsidRDefault="00DF7E52" w:rsidP="00F37649">
      <w:pPr>
        <w:pStyle w:val="a9"/>
        <w:spacing w:before="0" w:beforeAutospacing="0" w:after="0" w:afterAutospacing="0"/>
        <w:ind w:right="-1"/>
      </w:pPr>
    </w:p>
    <w:p w:rsidR="00DF7E52" w:rsidRDefault="00DF7E52" w:rsidP="00F37649">
      <w:pPr>
        <w:pStyle w:val="a9"/>
        <w:spacing w:before="0" w:beforeAutospacing="0" w:after="0" w:afterAutospacing="0"/>
        <w:ind w:right="-1"/>
      </w:pPr>
    </w:p>
    <w:p w:rsidR="00D6302E" w:rsidRPr="003F1B9D" w:rsidRDefault="00D6302E" w:rsidP="00F37649">
      <w:pPr>
        <w:pStyle w:val="a9"/>
        <w:spacing w:before="0" w:beforeAutospacing="0" w:after="0" w:afterAutospacing="0"/>
        <w:ind w:right="-1"/>
      </w:pPr>
      <w:r w:rsidRPr="003F1B9D">
        <w:t xml:space="preserve">Один экземпляр акта по результатам контрольного мероприятия получил (а): </w:t>
      </w:r>
    </w:p>
    <w:p w:rsidR="00DF7E52" w:rsidRDefault="00DF7E52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</w:t>
      </w:r>
      <w:r w:rsidR="00F37649">
        <w:t>2</w:t>
      </w:r>
      <w:r w:rsidR="00DF7E52">
        <w:t>1</w:t>
      </w:r>
      <w:r w:rsidRPr="003F1B9D">
        <w:t xml:space="preserve"> г. _________________________  ______________   ______________</w:t>
      </w:r>
      <w:r w:rsidR="00DF7E52">
        <w:t>___</w:t>
      </w:r>
      <w:r w:rsidRPr="003F1B9D">
        <w:t>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</w:t>
      </w:r>
      <w:r w:rsidR="00DF7E52">
        <w:t xml:space="preserve">    </w:t>
      </w:r>
      <w:r w:rsidRPr="003F1B9D">
        <w:t xml:space="preserve">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DF7E52">
      <w:headerReference w:type="default" r:id="rId16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ACF" w:rsidRDefault="00AE5ACF" w:rsidP="00376D90">
      <w:pPr>
        <w:spacing w:after="0" w:line="240" w:lineRule="auto"/>
      </w:pPr>
      <w:r>
        <w:separator/>
      </w:r>
    </w:p>
  </w:endnote>
  <w:endnote w:type="continuationSeparator" w:id="0">
    <w:p w:rsidR="00AE5ACF" w:rsidRDefault="00AE5ACF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ACF" w:rsidRDefault="00AE5ACF" w:rsidP="00376D90">
      <w:pPr>
        <w:spacing w:after="0" w:line="240" w:lineRule="auto"/>
      </w:pPr>
      <w:r>
        <w:separator/>
      </w:r>
    </w:p>
  </w:footnote>
  <w:footnote w:type="continuationSeparator" w:id="0">
    <w:p w:rsidR="00AE5ACF" w:rsidRDefault="00AE5ACF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BC0470" w:rsidRDefault="00B817D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0470" w:rsidRDefault="00BC04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5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6E6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2B0D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32"/>
    <w:rsid w:val="0013069A"/>
    <w:rsid w:val="00130960"/>
    <w:rsid w:val="00130F70"/>
    <w:rsid w:val="001311FD"/>
    <w:rsid w:val="00131400"/>
    <w:rsid w:val="00131C19"/>
    <w:rsid w:val="0013270F"/>
    <w:rsid w:val="00132753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402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5F8D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2E07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B5E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C7C5E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5A09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5CA"/>
    <w:rsid w:val="00214CC1"/>
    <w:rsid w:val="00215788"/>
    <w:rsid w:val="0021694A"/>
    <w:rsid w:val="002172ED"/>
    <w:rsid w:val="00217A0A"/>
    <w:rsid w:val="00220186"/>
    <w:rsid w:val="00220FBE"/>
    <w:rsid w:val="002217A6"/>
    <w:rsid w:val="002236BD"/>
    <w:rsid w:val="0022371F"/>
    <w:rsid w:val="002249D9"/>
    <w:rsid w:val="002249FD"/>
    <w:rsid w:val="0022622D"/>
    <w:rsid w:val="00226365"/>
    <w:rsid w:val="00226A4B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0F5"/>
    <w:rsid w:val="002641A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50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831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641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B35"/>
    <w:rsid w:val="002B7FC9"/>
    <w:rsid w:val="002C23D8"/>
    <w:rsid w:val="002C2462"/>
    <w:rsid w:val="002C2A18"/>
    <w:rsid w:val="002C3209"/>
    <w:rsid w:val="002C3490"/>
    <w:rsid w:val="002C3FDF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95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FDF"/>
    <w:rsid w:val="00361023"/>
    <w:rsid w:val="003614E3"/>
    <w:rsid w:val="00361B21"/>
    <w:rsid w:val="00361BBF"/>
    <w:rsid w:val="00361C44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460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244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4943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0F50"/>
    <w:rsid w:val="003D1F7B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6A9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79E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77D1C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A7DDA"/>
    <w:rsid w:val="004B02DB"/>
    <w:rsid w:val="004B0493"/>
    <w:rsid w:val="004B09AA"/>
    <w:rsid w:val="004B0AFA"/>
    <w:rsid w:val="004B17D6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0DA3"/>
    <w:rsid w:val="005011CD"/>
    <w:rsid w:val="00501321"/>
    <w:rsid w:val="0050151D"/>
    <w:rsid w:val="00502531"/>
    <w:rsid w:val="005037D3"/>
    <w:rsid w:val="00504FBB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566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2F79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15"/>
    <w:rsid w:val="0058768F"/>
    <w:rsid w:val="00590FD9"/>
    <w:rsid w:val="005925D3"/>
    <w:rsid w:val="00592D04"/>
    <w:rsid w:val="00592F9B"/>
    <w:rsid w:val="00592FE5"/>
    <w:rsid w:val="00593843"/>
    <w:rsid w:val="005939C8"/>
    <w:rsid w:val="0059410F"/>
    <w:rsid w:val="005946C3"/>
    <w:rsid w:val="00594E37"/>
    <w:rsid w:val="00595C66"/>
    <w:rsid w:val="0059654D"/>
    <w:rsid w:val="00597232"/>
    <w:rsid w:val="005A3BCD"/>
    <w:rsid w:val="005A3EB6"/>
    <w:rsid w:val="005A48DA"/>
    <w:rsid w:val="005A4C20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8BD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3C2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51C9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400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466D"/>
    <w:rsid w:val="00675081"/>
    <w:rsid w:val="00675095"/>
    <w:rsid w:val="00675493"/>
    <w:rsid w:val="00675929"/>
    <w:rsid w:val="00675AB0"/>
    <w:rsid w:val="00675AF4"/>
    <w:rsid w:val="006763FC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538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3D9E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8FA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1134"/>
    <w:rsid w:val="00752D8E"/>
    <w:rsid w:val="00752DC0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90C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2A6F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59B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2F4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173D"/>
    <w:rsid w:val="007F2284"/>
    <w:rsid w:val="007F229A"/>
    <w:rsid w:val="007F22DB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49E3"/>
    <w:rsid w:val="00805F02"/>
    <w:rsid w:val="008077A7"/>
    <w:rsid w:val="00810B2A"/>
    <w:rsid w:val="00810E1F"/>
    <w:rsid w:val="00811F64"/>
    <w:rsid w:val="008120BE"/>
    <w:rsid w:val="00812149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743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5ABE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32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26E"/>
    <w:rsid w:val="008A035E"/>
    <w:rsid w:val="008A050C"/>
    <w:rsid w:val="008A0BB1"/>
    <w:rsid w:val="008A0C8D"/>
    <w:rsid w:val="008A1D4B"/>
    <w:rsid w:val="008A2270"/>
    <w:rsid w:val="008A301A"/>
    <w:rsid w:val="008A3B2A"/>
    <w:rsid w:val="008A3E9B"/>
    <w:rsid w:val="008A5A75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03F"/>
    <w:rsid w:val="008B4512"/>
    <w:rsid w:val="008B47C0"/>
    <w:rsid w:val="008B4845"/>
    <w:rsid w:val="008B4FF1"/>
    <w:rsid w:val="008B72E7"/>
    <w:rsid w:val="008B76C0"/>
    <w:rsid w:val="008B79AF"/>
    <w:rsid w:val="008B7BF4"/>
    <w:rsid w:val="008C0F63"/>
    <w:rsid w:val="008C1117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C9E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1F8C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4BC8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3B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48AD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663"/>
    <w:rsid w:val="009D08BF"/>
    <w:rsid w:val="009D0924"/>
    <w:rsid w:val="009D09FF"/>
    <w:rsid w:val="009D15B9"/>
    <w:rsid w:val="009D18D0"/>
    <w:rsid w:val="009D2623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67F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E747B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5EC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0FA"/>
    <w:rsid w:val="00A1451B"/>
    <w:rsid w:val="00A1455A"/>
    <w:rsid w:val="00A14E1E"/>
    <w:rsid w:val="00A15467"/>
    <w:rsid w:val="00A156C9"/>
    <w:rsid w:val="00A15DE6"/>
    <w:rsid w:val="00A169CF"/>
    <w:rsid w:val="00A16B02"/>
    <w:rsid w:val="00A16CC7"/>
    <w:rsid w:val="00A17029"/>
    <w:rsid w:val="00A17F62"/>
    <w:rsid w:val="00A202F0"/>
    <w:rsid w:val="00A205A2"/>
    <w:rsid w:val="00A20A17"/>
    <w:rsid w:val="00A23B93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97E"/>
    <w:rsid w:val="00A82C32"/>
    <w:rsid w:val="00A82C4C"/>
    <w:rsid w:val="00A83A13"/>
    <w:rsid w:val="00A83C3A"/>
    <w:rsid w:val="00A83DA8"/>
    <w:rsid w:val="00A84225"/>
    <w:rsid w:val="00A850D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5B8B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5299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CF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10BB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17690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4DBE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445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50B9"/>
    <w:rsid w:val="00B76892"/>
    <w:rsid w:val="00B8094F"/>
    <w:rsid w:val="00B817DD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70"/>
    <w:rsid w:val="00B907EB"/>
    <w:rsid w:val="00B90884"/>
    <w:rsid w:val="00B922D4"/>
    <w:rsid w:val="00B93468"/>
    <w:rsid w:val="00B9378C"/>
    <w:rsid w:val="00B937A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470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59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08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203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A40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7C7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647C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38A8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0519"/>
    <w:rsid w:val="00D117B8"/>
    <w:rsid w:val="00D11DD8"/>
    <w:rsid w:val="00D1206D"/>
    <w:rsid w:val="00D137F9"/>
    <w:rsid w:val="00D13CCE"/>
    <w:rsid w:val="00D141B8"/>
    <w:rsid w:val="00D142DD"/>
    <w:rsid w:val="00D14347"/>
    <w:rsid w:val="00D1450A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46B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D5F"/>
    <w:rsid w:val="00D36FC3"/>
    <w:rsid w:val="00D40B98"/>
    <w:rsid w:val="00D410CC"/>
    <w:rsid w:val="00D41254"/>
    <w:rsid w:val="00D43DEB"/>
    <w:rsid w:val="00D43ED6"/>
    <w:rsid w:val="00D4428B"/>
    <w:rsid w:val="00D44A64"/>
    <w:rsid w:val="00D44EF2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39"/>
    <w:rsid w:val="00D96AB7"/>
    <w:rsid w:val="00D972D5"/>
    <w:rsid w:val="00DA0B9D"/>
    <w:rsid w:val="00DA0DA9"/>
    <w:rsid w:val="00DA0E3F"/>
    <w:rsid w:val="00DA24AF"/>
    <w:rsid w:val="00DA269A"/>
    <w:rsid w:val="00DA2F9B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087"/>
    <w:rsid w:val="00DC0250"/>
    <w:rsid w:val="00DC0C18"/>
    <w:rsid w:val="00DC15BF"/>
    <w:rsid w:val="00DC1671"/>
    <w:rsid w:val="00DC1A5C"/>
    <w:rsid w:val="00DC1F0E"/>
    <w:rsid w:val="00DC32D0"/>
    <w:rsid w:val="00DC3A44"/>
    <w:rsid w:val="00DC3C98"/>
    <w:rsid w:val="00DC40E5"/>
    <w:rsid w:val="00DC56D4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DF7E52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07B2F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27B83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2CA9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4558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97B48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3B59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542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59A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41F1"/>
    <w:rsid w:val="00F352AC"/>
    <w:rsid w:val="00F353FA"/>
    <w:rsid w:val="00F369B5"/>
    <w:rsid w:val="00F37649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74A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6BC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51E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D77D7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15D8"/>
  <w15:docId w15:val="{70974376-F186-44B5-A701-825F8352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13" Type="http://schemas.openxmlformats.org/officeDocument/2006/relationships/hyperlink" Target="consultantplus://offline/ref=A5A1A21E04A27356044E278101B1B1BFEFC0ACF848DD9A68D1403888009363E407668402E28204C5c4N0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E622EB10DB937A80B5A23BA02FDD636EA09314434BC9B95B3B59231BC6C60A6FA6B4E8377D5A44PFb3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A1A21E04A27356044E278101B1B1BFEFC0ACF848DD9A68D1403888009363E407668402E2820AC0c4N1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A1A21E04A27356044E278101B1B1BFEFC0ACF848DD9A68D1403888009363E407668402E2830DCAc4N2J" TargetMode="External"/><Relationship Id="rId10" Type="http://schemas.openxmlformats.org/officeDocument/2006/relationships/hyperlink" Target="consultantplus://offline/ref=A5A1A21E04A27356044E278101B1B1BFEFC0ACF848DD9A68D1403888009363E407668402E2820AC6c4N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Relationship Id="rId14" Type="http://schemas.openxmlformats.org/officeDocument/2006/relationships/hyperlink" Target="consultantplus://offline/ref=A5A1A21E04A27356044E278101B1B1BFEFC0ACF848DD9A68D1403888009363E407668402E2820BC2c4N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3ADE-818E-4505-A46A-076E526A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5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60</cp:revision>
  <cp:lastPrinted>2020-04-06T07:05:00Z</cp:lastPrinted>
  <dcterms:created xsi:type="dcterms:W3CDTF">2015-04-06T04:52:00Z</dcterms:created>
  <dcterms:modified xsi:type="dcterms:W3CDTF">2021-04-07T08:51:00Z</dcterms:modified>
</cp:coreProperties>
</file>